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84" w:rsidRPr="00853784" w:rsidRDefault="00853784" w:rsidP="004D3C05">
      <w:pPr>
        <w:pStyle w:val="a5"/>
        <w:jc w:val="center"/>
        <w:rPr>
          <w:rFonts w:asciiTheme="minorHAnsi" w:hAnsiTheme="minorHAnsi" w:cstheme="minorBidi"/>
          <w:b/>
          <w:sz w:val="28"/>
          <w:szCs w:val="28"/>
        </w:rPr>
      </w:pPr>
      <w:r w:rsidRPr="00853784">
        <w:rPr>
          <w:rFonts w:asciiTheme="minorHAnsi" w:hAnsiTheme="minorHAnsi" w:cstheme="minorBidi"/>
          <w:b/>
          <w:sz w:val="28"/>
          <w:szCs w:val="28"/>
        </w:rPr>
        <w:t xml:space="preserve">Поручень откидной, </w:t>
      </w:r>
      <w:proofErr w:type="spellStart"/>
      <w:proofErr w:type="gramStart"/>
      <w:r w:rsidRPr="00853784">
        <w:rPr>
          <w:rFonts w:asciiTheme="minorHAnsi" w:hAnsiTheme="minorHAnsi" w:cstheme="minorBidi"/>
          <w:b/>
          <w:sz w:val="28"/>
          <w:szCs w:val="28"/>
        </w:rPr>
        <w:t>нерж</w:t>
      </w:r>
      <w:proofErr w:type="spellEnd"/>
      <w:proofErr w:type="gramEnd"/>
    </w:p>
    <w:p w:rsidR="00853784" w:rsidRDefault="00853784" w:rsidP="004D3C05">
      <w:pPr>
        <w:pStyle w:val="a5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853784" w:rsidRDefault="00853784" w:rsidP="004D3C05">
      <w:pPr>
        <w:pStyle w:val="a5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AB048F" w:rsidRDefault="00AB048F" w:rsidP="004D3C05">
      <w:pPr>
        <w:pStyle w:val="a5"/>
        <w:jc w:val="center"/>
        <w:rPr>
          <w:b/>
        </w:rPr>
      </w:pPr>
    </w:p>
    <w:p w:rsidR="00853784" w:rsidRDefault="00853784" w:rsidP="004D3C05">
      <w:pPr>
        <w:pStyle w:val="a5"/>
        <w:jc w:val="center"/>
        <w:rPr>
          <w:b/>
        </w:rPr>
      </w:pPr>
    </w:p>
    <w:p w:rsidR="0094251E" w:rsidRPr="0094251E" w:rsidRDefault="0094251E" w:rsidP="009425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51E">
        <w:rPr>
          <w:rFonts w:ascii="Times New Roman" w:eastAsia="Calibri" w:hAnsi="Times New Roman" w:cs="Times New Roman"/>
          <w:sz w:val="24"/>
          <w:szCs w:val="24"/>
        </w:rPr>
        <w:t xml:space="preserve">Поручень используется как дополнительная опора людям с ограниченными физическими возможностями при посещении санитарных комнат. Откидывающийся элемент поручня в вертикальном положении экономит окружающее пространство. При необходимости легко переводится в горизонтальное </w:t>
      </w:r>
      <w:proofErr w:type="gramStart"/>
      <w:r w:rsidRPr="0094251E">
        <w:rPr>
          <w:rFonts w:ascii="Times New Roman" w:eastAsia="Calibri" w:hAnsi="Times New Roman" w:cs="Times New Roman"/>
          <w:sz w:val="24"/>
          <w:szCs w:val="24"/>
        </w:rPr>
        <w:t>положение</w:t>
      </w:r>
      <w:proofErr w:type="gramEnd"/>
      <w:r w:rsidRPr="0094251E">
        <w:rPr>
          <w:rFonts w:ascii="Times New Roman" w:eastAsia="Calibri" w:hAnsi="Times New Roman" w:cs="Times New Roman"/>
          <w:sz w:val="24"/>
          <w:szCs w:val="24"/>
        </w:rPr>
        <w:t xml:space="preserve"> обеспечивая дополнительную опору для посетителя.</w:t>
      </w:r>
    </w:p>
    <w:p w:rsidR="00853784" w:rsidRDefault="00853784" w:rsidP="004D3C05">
      <w:pPr>
        <w:pStyle w:val="a5"/>
        <w:jc w:val="center"/>
        <w:rPr>
          <w:b/>
        </w:rPr>
      </w:pPr>
    </w:p>
    <w:p w:rsidR="00853784" w:rsidRDefault="00853784" w:rsidP="004D3C05">
      <w:pPr>
        <w:pStyle w:val="a5"/>
        <w:jc w:val="center"/>
        <w:rPr>
          <w:b/>
        </w:rPr>
      </w:pPr>
    </w:p>
    <w:p w:rsidR="004D3C05" w:rsidRDefault="004D3C05" w:rsidP="004D3C05">
      <w:pPr>
        <w:pStyle w:val="a5"/>
        <w:jc w:val="center"/>
        <w:rPr>
          <w:b/>
        </w:rPr>
      </w:pPr>
      <w:r>
        <w:rPr>
          <w:b/>
        </w:rPr>
        <w:t>ТЕХНИЧЕСКИЕ ХАРАКТЕРИСТИКИ</w:t>
      </w:r>
    </w:p>
    <w:p w:rsidR="00AB048F" w:rsidRDefault="00AB048F" w:rsidP="00AB048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D012C" w:rsidTr="007E67C9">
        <w:tc>
          <w:tcPr>
            <w:tcW w:w="4785" w:type="dxa"/>
          </w:tcPr>
          <w:p w:rsidR="002D012C" w:rsidRDefault="002D012C" w:rsidP="002D012C">
            <w:pPr>
              <w:pStyle w:val="a5"/>
            </w:pPr>
            <w:r>
              <w:t>Тип поручня</w:t>
            </w:r>
          </w:p>
        </w:tc>
        <w:tc>
          <w:tcPr>
            <w:tcW w:w="4786" w:type="dxa"/>
          </w:tcPr>
          <w:p w:rsidR="002D012C" w:rsidRDefault="002D012C" w:rsidP="002D012C">
            <w:pPr>
              <w:pStyle w:val="a5"/>
            </w:pPr>
            <w:r>
              <w:t>Откидной</w:t>
            </w:r>
          </w:p>
        </w:tc>
      </w:tr>
      <w:tr w:rsidR="002D012C" w:rsidTr="007E67C9">
        <w:tc>
          <w:tcPr>
            <w:tcW w:w="4785" w:type="dxa"/>
          </w:tcPr>
          <w:p w:rsidR="002D012C" w:rsidRDefault="002D012C" w:rsidP="002D012C">
            <w:pPr>
              <w:pStyle w:val="a5"/>
            </w:pPr>
            <w:r>
              <w:t>Возможность перевода в горизонтальное положение</w:t>
            </w:r>
          </w:p>
        </w:tc>
        <w:tc>
          <w:tcPr>
            <w:tcW w:w="4786" w:type="dxa"/>
          </w:tcPr>
          <w:p w:rsidR="002D012C" w:rsidRDefault="002D012C" w:rsidP="002D012C">
            <w:pPr>
              <w:pStyle w:val="a5"/>
            </w:pPr>
            <w:r>
              <w:t>Да</w:t>
            </w:r>
          </w:p>
        </w:tc>
      </w:tr>
      <w:tr w:rsidR="002D012C" w:rsidTr="007E67C9">
        <w:tc>
          <w:tcPr>
            <w:tcW w:w="4785" w:type="dxa"/>
          </w:tcPr>
          <w:p w:rsidR="002D012C" w:rsidRDefault="002D012C" w:rsidP="002D012C">
            <w:pPr>
              <w:pStyle w:val="a5"/>
            </w:pPr>
            <w:r>
              <w:t>Угол поворота поручня от вертикали, градусы</w:t>
            </w:r>
          </w:p>
        </w:tc>
        <w:tc>
          <w:tcPr>
            <w:tcW w:w="4786" w:type="dxa"/>
          </w:tcPr>
          <w:p w:rsidR="002D012C" w:rsidRDefault="002D012C" w:rsidP="002D012C">
            <w:pPr>
              <w:pStyle w:val="a5"/>
            </w:pPr>
            <w:r>
              <w:t>Не менее 85 и не более 95</w:t>
            </w:r>
          </w:p>
        </w:tc>
      </w:tr>
      <w:tr w:rsidR="002D012C" w:rsidTr="007E67C9">
        <w:tc>
          <w:tcPr>
            <w:tcW w:w="4785" w:type="dxa"/>
          </w:tcPr>
          <w:p w:rsidR="002D012C" w:rsidRDefault="002D012C" w:rsidP="002D012C">
            <w:pPr>
              <w:pStyle w:val="a5"/>
            </w:pPr>
            <w:r>
              <w:t>Механизм фиксации</w:t>
            </w:r>
          </w:p>
        </w:tc>
        <w:tc>
          <w:tcPr>
            <w:tcW w:w="4786" w:type="dxa"/>
          </w:tcPr>
          <w:p w:rsidR="002D012C" w:rsidRDefault="002D012C" w:rsidP="002D012C">
            <w:pPr>
              <w:pStyle w:val="a5"/>
            </w:pPr>
            <w:r>
              <w:t>Фиксато</w:t>
            </w:r>
            <w:proofErr w:type="gramStart"/>
            <w:r>
              <w:t>р-</w:t>
            </w:r>
            <w:proofErr w:type="gramEnd"/>
            <w:r>
              <w:t xml:space="preserve"> клипса</w:t>
            </w:r>
          </w:p>
        </w:tc>
      </w:tr>
      <w:tr w:rsidR="002D012C" w:rsidTr="007E67C9">
        <w:tc>
          <w:tcPr>
            <w:tcW w:w="4785" w:type="dxa"/>
          </w:tcPr>
          <w:p w:rsidR="002D012C" w:rsidRDefault="002D012C" w:rsidP="002D012C">
            <w:pPr>
              <w:pStyle w:val="a5"/>
            </w:pPr>
            <w:r>
              <w:t>Способ крепления</w:t>
            </w:r>
          </w:p>
        </w:tc>
        <w:tc>
          <w:tcPr>
            <w:tcW w:w="4786" w:type="dxa"/>
          </w:tcPr>
          <w:p w:rsidR="002D012C" w:rsidRDefault="002D012C" w:rsidP="002D012C">
            <w:pPr>
              <w:pStyle w:val="a5"/>
            </w:pPr>
            <w:r>
              <w:t xml:space="preserve">Настенный </w:t>
            </w:r>
          </w:p>
        </w:tc>
      </w:tr>
      <w:tr w:rsidR="002D012C" w:rsidTr="007E67C9">
        <w:tc>
          <w:tcPr>
            <w:tcW w:w="4785" w:type="dxa"/>
          </w:tcPr>
          <w:p w:rsidR="002D012C" w:rsidRDefault="002D012C" w:rsidP="002D012C">
            <w:pPr>
              <w:pStyle w:val="a5"/>
            </w:pPr>
            <w:r>
              <w:t>Материал крепежной пластины</w:t>
            </w:r>
          </w:p>
        </w:tc>
        <w:tc>
          <w:tcPr>
            <w:tcW w:w="4786" w:type="dxa"/>
          </w:tcPr>
          <w:p w:rsidR="002D012C" w:rsidRDefault="002D012C" w:rsidP="002D012C">
            <w:pPr>
              <w:pStyle w:val="a5"/>
            </w:pPr>
            <w:r>
              <w:t>Нержавеющая сталь</w:t>
            </w:r>
          </w:p>
        </w:tc>
      </w:tr>
      <w:tr w:rsidR="002D012C" w:rsidTr="007E67C9">
        <w:tc>
          <w:tcPr>
            <w:tcW w:w="4785" w:type="dxa"/>
          </w:tcPr>
          <w:p w:rsidR="002D012C" w:rsidRPr="00AC66B9" w:rsidRDefault="002D012C" w:rsidP="002D012C">
            <w:pPr>
              <w:pStyle w:val="a5"/>
            </w:pPr>
            <w:r>
              <w:t xml:space="preserve">Крепежных отверстий,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786" w:type="dxa"/>
          </w:tcPr>
          <w:p w:rsidR="002D012C" w:rsidRPr="00AC66B9" w:rsidRDefault="002D012C" w:rsidP="002D012C">
            <w:pPr>
              <w:pStyle w:val="a5"/>
            </w:pPr>
            <w:r>
              <w:t>Не менее 4</w:t>
            </w:r>
          </w:p>
        </w:tc>
      </w:tr>
      <w:tr w:rsidR="002D012C" w:rsidTr="007E67C9">
        <w:tc>
          <w:tcPr>
            <w:tcW w:w="4785" w:type="dxa"/>
          </w:tcPr>
          <w:p w:rsidR="002D012C" w:rsidRDefault="002D012C" w:rsidP="002D012C">
            <w:pPr>
              <w:pStyle w:val="a5"/>
            </w:pPr>
            <w:r w:rsidRPr="00C976FF">
              <w:t xml:space="preserve">Диаметр крепежных отверстий, </w:t>
            </w:r>
            <w:proofErr w:type="gramStart"/>
            <w:r w:rsidRPr="00C976FF">
              <w:t>мм</w:t>
            </w:r>
            <w:proofErr w:type="gramEnd"/>
            <w:r w:rsidRPr="00C976FF">
              <w:t xml:space="preserve"> </w:t>
            </w:r>
          </w:p>
        </w:tc>
        <w:tc>
          <w:tcPr>
            <w:tcW w:w="4786" w:type="dxa"/>
          </w:tcPr>
          <w:p w:rsidR="002D012C" w:rsidRDefault="002D012C" w:rsidP="002D012C">
            <w:pPr>
              <w:pStyle w:val="a5"/>
            </w:pPr>
            <w:r>
              <w:t>Н</w:t>
            </w:r>
            <w:r w:rsidRPr="00C976FF">
              <w:t>е менее 6</w:t>
            </w:r>
          </w:p>
        </w:tc>
      </w:tr>
      <w:tr w:rsidR="002D012C" w:rsidTr="007E67C9">
        <w:tc>
          <w:tcPr>
            <w:tcW w:w="4785" w:type="dxa"/>
          </w:tcPr>
          <w:p w:rsidR="002D012C" w:rsidRPr="00AC66B9" w:rsidRDefault="002D012C" w:rsidP="002D012C">
            <w:pPr>
              <w:pStyle w:val="a5"/>
            </w:pPr>
            <w:r>
              <w:t>Материал сердечника</w:t>
            </w:r>
          </w:p>
        </w:tc>
        <w:tc>
          <w:tcPr>
            <w:tcW w:w="4786" w:type="dxa"/>
          </w:tcPr>
          <w:p w:rsidR="002D012C" w:rsidRPr="00AC66B9" w:rsidRDefault="002D012C" w:rsidP="002D012C">
            <w:pPr>
              <w:pStyle w:val="a5"/>
            </w:pPr>
            <w:r>
              <w:t>Нержавеющая сталь</w:t>
            </w:r>
          </w:p>
        </w:tc>
      </w:tr>
      <w:tr w:rsidR="002D012C" w:rsidTr="007E67C9">
        <w:tc>
          <w:tcPr>
            <w:tcW w:w="4785" w:type="dxa"/>
          </w:tcPr>
          <w:p w:rsidR="002D012C" w:rsidRPr="00AC66B9" w:rsidRDefault="002D012C" w:rsidP="002D012C">
            <w:pPr>
              <w:pStyle w:val="a5"/>
            </w:pPr>
            <w:r>
              <w:t xml:space="preserve">Диаметр сердечника,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2D012C" w:rsidRPr="00AC66B9" w:rsidRDefault="002D012C" w:rsidP="007E67C9">
            <w:pPr>
              <w:pStyle w:val="a5"/>
            </w:pPr>
            <w:r>
              <w:t xml:space="preserve">Не менее </w:t>
            </w:r>
            <w:r w:rsidR="007E67C9">
              <w:t>40</w:t>
            </w:r>
            <w:r>
              <w:t xml:space="preserve"> не более </w:t>
            </w:r>
            <w:r w:rsidR="007E67C9">
              <w:t>45</w:t>
            </w:r>
          </w:p>
        </w:tc>
      </w:tr>
      <w:tr w:rsidR="002D012C" w:rsidTr="007E67C9">
        <w:tc>
          <w:tcPr>
            <w:tcW w:w="4785" w:type="dxa"/>
          </w:tcPr>
          <w:p w:rsidR="002D012C" w:rsidRPr="00AC66B9" w:rsidRDefault="002D012C" w:rsidP="002D012C">
            <w:pPr>
              <w:pStyle w:val="a5"/>
            </w:pPr>
            <w:r>
              <w:t xml:space="preserve">Длина поручня,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2D012C" w:rsidRPr="00AC66B9" w:rsidRDefault="002D012C" w:rsidP="002D012C">
            <w:pPr>
              <w:pStyle w:val="a5"/>
            </w:pPr>
            <w:r w:rsidRPr="008C545D">
              <w:t>Не менее 750 и не более 850</w:t>
            </w:r>
          </w:p>
        </w:tc>
      </w:tr>
      <w:tr w:rsidR="002D012C" w:rsidTr="007E67C9">
        <w:trPr>
          <w:trHeight w:val="546"/>
        </w:trPr>
        <w:tc>
          <w:tcPr>
            <w:tcW w:w="4785" w:type="dxa"/>
          </w:tcPr>
          <w:p w:rsidR="002D012C" w:rsidRPr="00AC66B9" w:rsidRDefault="002D012C" w:rsidP="002D012C">
            <w:pPr>
              <w:pStyle w:val="a5"/>
            </w:pPr>
            <w:r>
              <w:t>Гарантия</w:t>
            </w:r>
          </w:p>
        </w:tc>
        <w:tc>
          <w:tcPr>
            <w:tcW w:w="4786" w:type="dxa"/>
          </w:tcPr>
          <w:p w:rsidR="002D012C" w:rsidRPr="00AC66B9" w:rsidRDefault="002D012C" w:rsidP="002D012C">
            <w:pPr>
              <w:pStyle w:val="a5"/>
            </w:pPr>
            <w:r>
              <w:t>Н</w:t>
            </w:r>
            <w:r w:rsidRPr="003F302D">
              <w:t>е менее 12 месяцев</w:t>
            </w:r>
          </w:p>
        </w:tc>
      </w:tr>
    </w:tbl>
    <w:p w:rsidR="002D012C" w:rsidRDefault="002D012C" w:rsidP="00AB048F"/>
    <w:sectPr w:rsidR="002D012C" w:rsidSect="00D5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95516"/>
    <w:rsid w:val="0013289B"/>
    <w:rsid w:val="002201B0"/>
    <w:rsid w:val="002752B3"/>
    <w:rsid w:val="002D012C"/>
    <w:rsid w:val="004D3C05"/>
    <w:rsid w:val="006F5DFF"/>
    <w:rsid w:val="007E67C9"/>
    <w:rsid w:val="00853784"/>
    <w:rsid w:val="0094251E"/>
    <w:rsid w:val="00A14968"/>
    <w:rsid w:val="00A33736"/>
    <w:rsid w:val="00AB048F"/>
    <w:rsid w:val="00B71939"/>
    <w:rsid w:val="00CD21CB"/>
    <w:rsid w:val="00D26CDC"/>
    <w:rsid w:val="00D55004"/>
    <w:rsid w:val="00E3675D"/>
    <w:rsid w:val="00E376E1"/>
    <w:rsid w:val="00E9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9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3C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3C0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9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3C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3C0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Исток Аудио Трейдинг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Oshchepkov_i</dc:creator>
  <cp:keywords/>
  <dc:description/>
  <cp:lastModifiedBy>Gonchar</cp:lastModifiedBy>
  <cp:revision>13</cp:revision>
  <dcterms:created xsi:type="dcterms:W3CDTF">2015-07-15T05:30:00Z</dcterms:created>
  <dcterms:modified xsi:type="dcterms:W3CDTF">2015-09-17T11:10:00Z</dcterms:modified>
</cp:coreProperties>
</file>