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Pr="00822E57" w:rsidRDefault="00822E57" w:rsidP="004D5789">
      <w:pPr>
        <w:ind w:left="-142"/>
        <w:jc w:val="center"/>
        <w:rPr>
          <w:b/>
          <w:sz w:val="28"/>
          <w:szCs w:val="28"/>
        </w:rPr>
      </w:pPr>
      <w:r w:rsidRPr="00822E57">
        <w:rPr>
          <w:rFonts w:eastAsia="Calibri"/>
          <w:b/>
          <w:sz w:val="28"/>
          <w:szCs w:val="28"/>
        </w:rPr>
        <w:t xml:space="preserve">Система информационная для </w:t>
      </w:r>
      <w:proofErr w:type="gramStart"/>
      <w:r w:rsidRPr="00822E57">
        <w:rPr>
          <w:rFonts w:eastAsia="Calibri"/>
          <w:b/>
          <w:sz w:val="28"/>
          <w:szCs w:val="28"/>
        </w:rPr>
        <w:t>слабослышащих</w:t>
      </w:r>
      <w:proofErr w:type="gramEnd"/>
      <w:r w:rsidRPr="00822E57">
        <w:rPr>
          <w:rFonts w:eastAsia="Calibri"/>
          <w:b/>
          <w:sz w:val="28"/>
          <w:szCs w:val="28"/>
        </w:rPr>
        <w:t xml:space="preserve"> стационарная «Исток»</w:t>
      </w:r>
      <w:r w:rsidRPr="00822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="00AB4EE5">
        <w:rPr>
          <w:b/>
          <w:sz w:val="28"/>
          <w:szCs w:val="28"/>
        </w:rPr>
        <w:t>3</w:t>
      </w:r>
    </w:p>
    <w:p w:rsidR="0091236A" w:rsidRPr="0091236A" w:rsidRDefault="0091236A" w:rsidP="0091236A">
      <w:pPr>
        <w:spacing w:after="0" w:line="240" w:lineRule="auto"/>
        <w:ind w:right="176" w:firstLine="318"/>
        <w:jc w:val="both"/>
        <w:rPr>
          <w:rFonts w:eastAsia="Times New Roman"/>
          <w:lang w:eastAsia="ru-RU"/>
        </w:rPr>
      </w:pPr>
      <w:proofErr w:type="gramStart"/>
      <w:r w:rsidRPr="0091236A">
        <w:rPr>
          <w:rFonts w:eastAsia="Times New Roman"/>
          <w:lang w:eastAsia="ru-RU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91236A">
        <w:rPr>
          <w:rFonts w:eastAsia="Times New Roman"/>
          <w:lang w:eastAsia="ru-RU"/>
        </w:rPr>
        <w:t>кохлеарные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импланты</w:t>
      </w:r>
      <w:proofErr w:type="spellEnd"/>
      <w:r w:rsidRPr="0091236A">
        <w:rPr>
          <w:rFonts w:eastAsia="Times New Roman"/>
          <w:lang w:eastAsia="ru-RU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91236A">
        <w:rPr>
          <w:rFonts w:eastAsia="Times New Roman"/>
          <w:lang w:eastAsia="ru-RU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</w:t>
      </w:r>
      <w:proofErr w:type="gramStart"/>
      <w:r w:rsidRPr="0091236A">
        <w:rPr>
          <w:rFonts w:eastAsia="Times New Roman"/>
          <w:lang w:eastAsia="ru-RU"/>
        </w:rPr>
        <w:t xml:space="preserve"> .</w:t>
      </w:r>
      <w:proofErr w:type="gramEnd"/>
      <w:r w:rsidRPr="0091236A">
        <w:rPr>
          <w:rFonts w:eastAsia="Times New Roman"/>
          <w:lang w:eastAsia="ru-RU"/>
        </w:rPr>
        <w:t xml:space="preserve">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Аудио 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Pr="0091236A">
        <w:rPr>
          <w:rFonts w:eastAsia="Times New Roman"/>
          <w:lang w:eastAsia="ru-RU"/>
        </w:rPr>
        <w:t>кохлеарной</w:t>
      </w:r>
      <w:proofErr w:type="spellEnd"/>
      <w:r w:rsidRPr="0091236A">
        <w:rPr>
          <w:rFonts w:eastAsia="Times New Roman"/>
          <w:lang w:eastAsia="ru-RU"/>
        </w:rPr>
        <w:t xml:space="preserve"> имплантации или слуховой аппарат (режим «Т» слухового аппарата). 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Комплектация поставки и технические параметры оборудования должны обеспечить возможность эксплуатации </w:t>
      </w:r>
      <w:r w:rsidRPr="0091236A">
        <w:rPr>
          <w:rFonts w:eastAsia="Times New Roman"/>
          <w:b/>
          <w:lang w:eastAsia="ru-RU"/>
        </w:rPr>
        <w:t xml:space="preserve">системы информационной для </w:t>
      </w:r>
      <w:proofErr w:type="gramStart"/>
      <w:r w:rsidRPr="0091236A">
        <w:rPr>
          <w:rFonts w:eastAsia="Times New Roman"/>
          <w:b/>
          <w:lang w:eastAsia="ru-RU"/>
        </w:rPr>
        <w:t>слабослышащих</w:t>
      </w:r>
      <w:proofErr w:type="gramEnd"/>
      <w:r w:rsidRPr="0091236A">
        <w:rPr>
          <w:rFonts w:eastAsia="Times New Roman"/>
          <w:b/>
          <w:lang w:eastAsia="ru-RU"/>
        </w:rPr>
        <w:t xml:space="preserve"> стационарной</w:t>
      </w:r>
      <w:r w:rsidRPr="0091236A">
        <w:rPr>
          <w:rFonts w:eastAsia="Times New Roman"/>
          <w:lang w:eastAsia="ru-RU"/>
        </w:rPr>
        <w:t xml:space="preserve"> с необходимыми техническими характеристиками в зале с указанной площадью. Посетители со слуховыми аппаратами и </w:t>
      </w:r>
      <w:proofErr w:type="spellStart"/>
      <w:r w:rsidRPr="0091236A">
        <w:rPr>
          <w:rFonts w:eastAsia="Times New Roman"/>
          <w:lang w:eastAsia="ru-RU"/>
        </w:rPr>
        <w:t>кохлеарными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имплантами</w:t>
      </w:r>
      <w:proofErr w:type="spellEnd"/>
      <w:r w:rsidRPr="0091236A">
        <w:rPr>
          <w:rFonts w:eastAsia="Times New Roman"/>
          <w:lang w:eastAsia="ru-RU"/>
        </w:rPr>
        <w:t xml:space="preserve">, находящиеся в зоне действия системы, должны разборчиво воспринимать </w:t>
      </w:r>
      <w:proofErr w:type="gramStart"/>
      <w:r w:rsidRPr="0091236A">
        <w:rPr>
          <w:rFonts w:eastAsia="Times New Roman"/>
          <w:lang w:eastAsia="ru-RU"/>
        </w:rPr>
        <w:t>передаваемый</w:t>
      </w:r>
      <w:proofErr w:type="gramEnd"/>
      <w:r w:rsidRPr="0091236A">
        <w:rPr>
          <w:rFonts w:eastAsia="Times New Roman"/>
          <w:lang w:eastAsia="ru-RU"/>
        </w:rPr>
        <w:t xml:space="preserve"> на данное помещение (посредством информационной системы) </w:t>
      </w:r>
      <w:proofErr w:type="spellStart"/>
      <w:r w:rsidRPr="0091236A">
        <w:rPr>
          <w:rFonts w:eastAsia="Times New Roman"/>
          <w:lang w:eastAsia="ru-RU"/>
        </w:rPr>
        <w:t>аудиосигнал</w:t>
      </w:r>
      <w:proofErr w:type="spellEnd"/>
      <w:r w:rsidRPr="0091236A">
        <w:rPr>
          <w:rFonts w:eastAsia="Times New Roman"/>
          <w:lang w:eastAsia="ru-RU"/>
        </w:rPr>
        <w:t xml:space="preserve">.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Усилитель </w:t>
      </w:r>
      <w:r w:rsidR="001631CD">
        <w:rPr>
          <w:rFonts w:eastAsia="Times New Roman"/>
          <w:lang w:eastAsia="ru-RU"/>
        </w:rPr>
        <w:t>петлевой</w:t>
      </w:r>
      <w:r w:rsidRPr="0091236A">
        <w:rPr>
          <w:rFonts w:eastAsia="Times New Roman"/>
          <w:lang w:eastAsia="ru-RU"/>
        </w:rPr>
        <w:t xml:space="preserve">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питания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петли – не мен</w:t>
      </w:r>
      <w:bookmarkStart w:id="0" w:name="_GoBack"/>
      <w:bookmarkEnd w:id="0"/>
      <w:r w:rsidRPr="0091236A">
        <w:rPr>
          <w:rFonts w:eastAsia="Times New Roman"/>
          <w:lang w:eastAsia="ru-RU"/>
        </w:rPr>
        <w:t>ее 1</w:t>
      </w:r>
      <w:r w:rsidR="00FA79D7">
        <w:rPr>
          <w:rFonts w:eastAsia="Times New Roman"/>
          <w:lang w:eastAsia="ru-RU"/>
        </w:rPr>
        <w:t>00м</w:t>
      </w:r>
      <w:r w:rsidRPr="0091236A">
        <w:rPr>
          <w:rFonts w:eastAsia="Times New Roman"/>
          <w:lang w:eastAsia="ru-RU"/>
        </w:rPr>
        <w:t>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Коробка коммутационная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 xml:space="preserve">1 шт.; 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91236A">
        <w:rPr>
          <w:rFonts w:eastAsia="Calibri"/>
          <w:color w:val="000000"/>
        </w:rPr>
        <w:t>Клеммная</w:t>
      </w:r>
      <w:proofErr w:type="spellEnd"/>
      <w:r w:rsidRPr="0091236A">
        <w:rPr>
          <w:rFonts w:eastAsia="Calibri"/>
          <w:color w:val="000000"/>
        </w:rPr>
        <w:t xml:space="preserve"> колодка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Инструкция по эксплуатации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 шт.</w:t>
      </w:r>
    </w:p>
    <w:p w:rsidR="0091236A" w:rsidRPr="0091236A" w:rsidRDefault="0091236A" w:rsidP="0091236A">
      <w:pPr>
        <w:widowControl w:val="0"/>
        <w:spacing w:after="0" w:line="240" w:lineRule="auto"/>
        <w:ind w:right="176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Default="0091236A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2614">
        <w:rPr>
          <w:rFonts w:eastAsia="Times New Roman"/>
          <w:b/>
          <w:sz w:val="28"/>
          <w:szCs w:val="28"/>
          <w:lang w:eastAsia="ru-RU"/>
        </w:rPr>
        <w:t>Технические характеристики усилителя</w:t>
      </w:r>
    </w:p>
    <w:p w:rsidR="00C62614" w:rsidRPr="00C62614" w:rsidRDefault="00C62614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питания усилителя - </w:t>
      </w:r>
      <w:r w:rsidRPr="0091236A">
        <w:rPr>
          <w:rFonts w:eastAsia="Times New Roman"/>
          <w:lang w:eastAsia="ru-RU"/>
        </w:rPr>
        <w:tab/>
        <w:t xml:space="preserve">от сети переменного тока 50Гц, 220В ±15% </w:t>
      </w:r>
    </w:p>
    <w:p w:rsidR="0091236A" w:rsidRPr="0091236A" w:rsidRDefault="0091236A" w:rsidP="0091236A">
      <w:pPr>
        <w:tabs>
          <w:tab w:val="left" w:pos="2159"/>
          <w:tab w:val="left" w:pos="3770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Динамический диапазон, дБ - </w:t>
      </w:r>
      <w:r w:rsidRPr="0091236A">
        <w:rPr>
          <w:rFonts w:eastAsia="Times New Roman"/>
          <w:lang w:eastAsia="ru-RU"/>
        </w:rPr>
        <w:tab/>
        <w:t>не менее 60</w:t>
      </w:r>
    </w:p>
    <w:p w:rsidR="0091236A" w:rsidRPr="0091236A" w:rsidRDefault="0091236A" w:rsidP="0091236A">
      <w:pPr>
        <w:widowControl w:val="0"/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зона покрытия, м2 - </w:t>
      </w:r>
      <w:r w:rsidRPr="0091236A">
        <w:rPr>
          <w:rFonts w:eastAsia="Times New Roman"/>
          <w:lang w:eastAsia="ru-RU"/>
        </w:rPr>
        <w:tab/>
        <w:t xml:space="preserve">не менее </w:t>
      </w:r>
      <w:r w:rsidR="00B24129">
        <w:rPr>
          <w:rFonts w:eastAsia="Times New Roman"/>
          <w:lang w:eastAsia="ru-RU"/>
        </w:rPr>
        <w:t>3</w:t>
      </w:r>
      <w:r w:rsidRPr="0091236A">
        <w:rPr>
          <w:rFonts w:eastAsia="Times New Roman"/>
          <w:lang w:eastAsia="ru-RU"/>
        </w:rPr>
        <w:t>50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напряжённость магнитного поля (на расстоянии </w:t>
      </w:r>
      <w:smartTag w:uri="urn:schemas-microsoft-com:office:smarttags" w:element="metricconverter">
        <w:smartTagPr>
          <w:attr w:name="ProductID" w:val="1,2 м"/>
        </w:smartTagPr>
        <w:r w:rsidRPr="0091236A">
          <w:rPr>
            <w:rFonts w:eastAsia="Times New Roman"/>
            <w:lang w:eastAsia="ru-RU"/>
          </w:rPr>
          <w:t>1,2 м</w:t>
        </w:r>
      </w:smartTag>
      <w:r w:rsidRPr="0091236A">
        <w:rPr>
          <w:rFonts w:eastAsia="Times New Roman"/>
          <w:lang w:eastAsia="ru-RU"/>
        </w:rPr>
        <w:t xml:space="preserve"> над уровнем пола при частоте тестового сигнала 1 кГц) в зоне покрытия, не менее - </w:t>
      </w:r>
      <w:r w:rsidRPr="0091236A">
        <w:rPr>
          <w:rFonts w:eastAsia="Times New Roman"/>
          <w:bCs/>
          <w:lang w:eastAsia="ru-RU"/>
        </w:rPr>
        <w:t>400 мА/м</w:t>
      </w:r>
    </w:p>
    <w:p w:rsidR="0091236A" w:rsidRPr="0091236A" w:rsidRDefault="0091236A" w:rsidP="0091236A">
      <w:pPr>
        <w:tabs>
          <w:tab w:val="left" w:pos="3718"/>
          <w:tab w:val="left" w:pos="1236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Потребляемая мощность, В/А -  </w:t>
      </w:r>
      <w:r w:rsidRPr="0091236A">
        <w:rPr>
          <w:rFonts w:eastAsia="Times New Roman"/>
          <w:lang w:eastAsia="ru-RU"/>
        </w:rPr>
        <w:tab/>
        <w:t xml:space="preserve">не более </w:t>
      </w:r>
      <w:r w:rsidR="002C6394">
        <w:rPr>
          <w:rFonts w:eastAsia="Times New Roman"/>
          <w:lang w:eastAsia="ru-RU"/>
        </w:rPr>
        <w:t>300</w:t>
      </w:r>
      <w:proofErr w:type="gramStart"/>
      <w:r w:rsidR="002C6394">
        <w:rPr>
          <w:rFonts w:eastAsia="Times New Roman"/>
          <w:lang w:eastAsia="ru-RU"/>
        </w:rPr>
        <w:t xml:space="preserve"> В</w:t>
      </w:r>
      <w:proofErr w:type="gramEnd"/>
      <w:r w:rsidR="002C6394">
        <w:rPr>
          <w:rFonts w:eastAsia="Times New Roman"/>
          <w:lang w:eastAsia="ru-RU"/>
        </w:rPr>
        <w:t>*А</w:t>
      </w: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плавкого предохранителя, А - </w:t>
      </w:r>
      <w:r w:rsidRPr="0091236A">
        <w:rPr>
          <w:rFonts w:eastAsia="Times New Roman"/>
          <w:lang w:eastAsia="ru-RU"/>
        </w:rPr>
        <w:tab/>
        <w:t>не более 5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внутреннего плавкого предохранителя, А - </w:t>
      </w:r>
      <w:r w:rsidRPr="0091236A">
        <w:rPr>
          <w:rFonts w:eastAsia="Times New Roman"/>
          <w:lang w:eastAsia="ru-RU"/>
        </w:rPr>
        <w:tab/>
        <w:t xml:space="preserve">не более </w:t>
      </w:r>
      <w:r w:rsidR="00FE108C">
        <w:rPr>
          <w:rFonts w:eastAsia="Times New Roman"/>
          <w:lang w:eastAsia="ru-RU"/>
        </w:rPr>
        <w:t>6,3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Коэффициент нелинейных искажений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% -  </w:t>
      </w:r>
      <w:r w:rsidRPr="0091236A">
        <w:rPr>
          <w:rFonts w:eastAsia="Times New Roman"/>
          <w:lang w:eastAsia="ru-RU"/>
        </w:rPr>
        <w:tab/>
        <w:t>не более 0,25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источника фантомного питания отключаемое, </w:t>
      </w:r>
      <w:proofErr w:type="gramStart"/>
      <w:r w:rsidRPr="0091236A">
        <w:rPr>
          <w:rFonts w:eastAsia="Times New Roman"/>
          <w:lang w:eastAsia="ru-RU"/>
        </w:rPr>
        <w:t>В</w:t>
      </w:r>
      <w:proofErr w:type="gramEnd"/>
      <w:r w:rsidRPr="0091236A">
        <w:rPr>
          <w:rFonts w:eastAsia="Times New Roman"/>
          <w:lang w:eastAsia="ru-RU"/>
        </w:rPr>
        <w:t xml:space="preserve"> -  </w:t>
      </w:r>
      <w:r w:rsidRPr="0091236A">
        <w:rPr>
          <w:rFonts w:eastAsia="Times New Roman"/>
          <w:lang w:eastAsia="ru-RU"/>
        </w:rPr>
        <w:tab/>
        <w:t xml:space="preserve">не более 12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Параметры выхода петли:</w:t>
      </w:r>
    </w:p>
    <w:p w:rsidR="0091236A" w:rsidRPr="0091236A" w:rsidRDefault="0091236A" w:rsidP="0091236A">
      <w:pPr>
        <w:tabs>
          <w:tab w:val="left" w:pos="541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Пиковое значение тока, не более - </w:t>
      </w:r>
      <w:r w:rsidR="00546E96">
        <w:rPr>
          <w:rFonts w:eastAsia="Times New Roman"/>
          <w:lang w:eastAsia="ru-RU"/>
        </w:rPr>
        <w:t>15</w:t>
      </w:r>
      <w:r w:rsidRPr="0091236A">
        <w:rPr>
          <w:rFonts w:eastAsia="Times New Roman"/>
          <w:lang w:eastAsia="ru-RU"/>
        </w:rPr>
        <w:t>А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Максимальное значение тока, не более - </w:t>
      </w:r>
      <w:r w:rsidR="00546E96">
        <w:rPr>
          <w:rFonts w:eastAsia="Times New Roman"/>
          <w:lang w:eastAsia="ru-RU"/>
        </w:rPr>
        <w:t>10</w:t>
      </w:r>
      <w:proofErr w:type="gramStart"/>
      <w:r w:rsidRPr="0091236A">
        <w:rPr>
          <w:rFonts w:eastAsia="Times New Roman"/>
          <w:lang w:eastAsia="ru-RU"/>
        </w:rPr>
        <w:t xml:space="preserve"> А</w:t>
      </w:r>
      <w:proofErr w:type="gramEnd"/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Номинальное значение тока, не более - </w:t>
      </w:r>
      <w:r w:rsidR="00546E96">
        <w:rPr>
          <w:rFonts w:eastAsia="Times New Roman"/>
          <w:lang w:eastAsia="ru-RU"/>
        </w:rPr>
        <w:t>4</w:t>
      </w:r>
      <w:r w:rsidRPr="0091236A">
        <w:rPr>
          <w:rFonts w:eastAsia="Times New Roman"/>
          <w:lang w:eastAsia="ru-RU"/>
        </w:rPr>
        <w:t>А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Регулировки: 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mic1 -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mic2 -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mic3/</w:t>
      </w:r>
      <w:proofErr w:type="spellStart"/>
      <w:r w:rsidRPr="0091236A">
        <w:rPr>
          <w:rFonts w:eastAsia="Times New Roman"/>
          <w:lang w:eastAsia="ru-RU"/>
        </w:rPr>
        <w:t>line</w:t>
      </w:r>
      <w:proofErr w:type="spellEnd"/>
      <w:r w:rsidRPr="0091236A">
        <w:rPr>
          <w:rFonts w:eastAsia="Times New Roman"/>
          <w:lang w:eastAsia="ru-RU"/>
        </w:rPr>
        <w:t xml:space="preserve">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Индикации: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усиления:  не менее 4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тока петли:  не менее 5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питания: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целостности контура: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защитного отключения: наличие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аудиовходов: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Количество аудиовходов XL</w:t>
      </w:r>
      <w:r w:rsidRPr="0091236A">
        <w:rPr>
          <w:rFonts w:eastAsia="Times New Roman"/>
          <w:lang w:val="en-US" w:eastAsia="ru-RU"/>
        </w:rPr>
        <w:t>R</w:t>
      </w:r>
      <w:r w:rsidRPr="0091236A">
        <w:rPr>
          <w:rFonts w:eastAsia="Times New Roman"/>
          <w:lang w:eastAsia="ru-RU"/>
        </w:rPr>
        <w:t xml:space="preserve">, -    не менее 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Количество аудиовходов </w:t>
      </w:r>
      <w:r w:rsidRPr="0091236A">
        <w:rPr>
          <w:rFonts w:eastAsia="Times New Roman"/>
          <w:lang w:val="en-US" w:eastAsia="ru-RU"/>
        </w:rPr>
        <w:t>XLR</w:t>
      </w:r>
      <w:r w:rsidRPr="0091236A">
        <w:rPr>
          <w:rFonts w:eastAsia="Times New Roman"/>
          <w:lang w:eastAsia="ru-RU"/>
        </w:rPr>
        <w:t xml:space="preserve"> микрофон/линия – не менее 1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выходов: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Подключение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Контроль петли (</w:t>
      </w:r>
      <w:proofErr w:type="spellStart"/>
      <w:r w:rsidRPr="0091236A">
        <w:rPr>
          <w:rFonts w:eastAsia="Times New Roman"/>
          <w:lang w:eastAsia="ru-RU"/>
        </w:rPr>
        <w:t>стерео-джек</w:t>
      </w:r>
      <w:proofErr w:type="spellEnd"/>
      <w:r w:rsidRPr="0091236A">
        <w:rPr>
          <w:rFonts w:eastAsia="Times New Roman"/>
          <w:lang w:eastAsia="ru-RU"/>
        </w:rPr>
        <w:t xml:space="preserve"> 6,5мм):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Разъем датчика целостности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b/>
          <w:lang w:eastAsia="ru-RU"/>
        </w:rPr>
        <w:t>Чувствительность входа:</w:t>
      </w:r>
      <w:r w:rsidRPr="0091236A">
        <w:rPr>
          <w:rFonts w:eastAsia="Times New Roman"/>
          <w:lang w:eastAsia="ru-RU"/>
        </w:rPr>
        <w:t xml:space="preserve"> микрофон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дБ – не менее 50дБ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линейный вход – не менее 10 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Импеданс индукционной петли, не уже диапазона -  0,1 Ом ÷ 1,0 Ом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Габаритные размеры усилителя (</w:t>
      </w:r>
      <w:proofErr w:type="spellStart"/>
      <w:r w:rsidRPr="0091236A">
        <w:rPr>
          <w:rFonts w:eastAsia="Times New Roman"/>
          <w:lang w:eastAsia="ru-RU"/>
        </w:rPr>
        <w:t>ДхШхВ</w:t>
      </w:r>
      <w:proofErr w:type="spellEnd"/>
      <w:r w:rsidRPr="0091236A">
        <w:rPr>
          <w:rFonts w:eastAsia="Times New Roman"/>
          <w:lang w:eastAsia="ru-RU"/>
        </w:rPr>
        <w:t xml:space="preserve">), мм - </w:t>
      </w:r>
      <w:r w:rsidRPr="0091236A">
        <w:rPr>
          <w:rFonts w:eastAsia="Times New Roman"/>
          <w:lang w:eastAsia="ru-RU"/>
        </w:rPr>
        <w:tab/>
        <w:t xml:space="preserve">не более 432х165х44,5 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Масса усилителя, </w:t>
      </w:r>
      <w:proofErr w:type="gramStart"/>
      <w:r w:rsidRPr="0091236A">
        <w:rPr>
          <w:rFonts w:eastAsia="Times New Roman"/>
          <w:lang w:eastAsia="ru-RU"/>
        </w:rPr>
        <w:t>кг</w:t>
      </w:r>
      <w:proofErr w:type="gramEnd"/>
      <w:r w:rsidRPr="0091236A">
        <w:rPr>
          <w:rFonts w:eastAsia="Times New Roman"/>
          <w:lang w:eastAsia="ru-RU"/>
        </w:rPr>
        <w:t xml:space="preserve"> - </w:t>
      </w:r>
      <w:r w:rsidRPr="0091236A">
        <w:rPr>
          <w:rFonts w:eastAsia="Times New Roman"/>
          <w:lang w:eastAsia="ru-RU"/>
        </w:rPr>
        <w:tab/>
        <w:t>не более 4,0</w:t>
      </w:r>
    </w:p>
    <w:p w:rsidR="003B5CE4" w:rsidRPr="003B5CE4" w:rsidRDefault="003B5CE4" w:rsidP="003B5CE4">
      <w:pPr>
        <w:jc w:val="both"/>
      </w:pPr>
    </w:p>
    <w:p w:rsidR="00822E57" w:rsidRPr="00822E57" w:rsidRDefault="00822E57"/>
    <w:sectPr w:rsidR="00822E57" w:rsidRPr="00822E5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0A1C"/>
    <w:multiLevelType w:val="hybridMultilevel"/>
    <w:tmpl w:val="064E17C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2E57"/>
    <w:rsid w:val="00075AC8"/>
    <w:rsid w:val="001631CD"/>
    <w:rsid w:val="002C6394"/>
    <w:rsid w:val="003B5CE4"/>
    <w:rsid w:val="004D5789"/>
    <w:rsid w:val="00546E96"/>
    <w:rsid w:val="00822E57"/>
    <w:rsid w:val="008340F0"/>
    <w:rsid w:val="00877041"/>
    <w:rsid w:val="00885E2A"/>
    <w:rsid w:val="0091236A"/>
    <w:rsid w:val="00A804D8"/>
    <w:rsid w:val="00AB4EE5"/>
    <w:rsid w:val="00B13560"/>
    <w:rsid w:val="00B24129"/>
    <w:rsid w:val="00C62614"/>
    <w:rsid w:val="00D02607"/>
    <w:rsid w:val="00D438E5"/>
    <w:rsid w:val="00DA74EF"/>
    <w:rsid w:val="00DB0FFA"/>
    <w:rsid w:val="00E9576B"/>
    <w:rsid w:val="00FA79D7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Gonchar</cp:lastModifiedBy>
  <cp:revision>8</cp:revision>
  <dcterms:created xsi:type="dcterms:W3CDTF">2014-05-20T05:05:00Z</dcterms:created>
  <dcterms:modified xsi:type="dcterms:W3CDTF">2015-09-03T14:34:00Z</dcterms:modified>
</cp:coreProperties>
</file>